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56560"/>
          <w:sz w:val="20"/>
          <w:szCs w:val="20"/>
        </w:rPr>
        <w:t xml:space="preserve">ООО «ВЕРТЕБРОЦЕНТР»</w:t>
      </w:r>
      <w:r>
        <w:rPr>
          <w:rFonts w:ascii="Calibri" w:cs="Calibri" w:eastAsia="Calibri" w:hAnsi="Calibri"/>
          <w:i/>
          <w:iCs/>
          <w:color w:val="6B6B6B"/>
          <w:sz w:val="14"/>
          <w:szCs w:val="14"/>
        </w:rPr>
        <w:t xml:space="preserve">   вертебрология · неврология · ортопедия · психотерапия</w:t>
      </w:r>
    </w:p>
    <w:p>
      <w:pPr>
        <w:pBdr>
          <w:bottom w:val="single" w:color="1F8B85" w:sz="10"/>
        </w:pBdr>
        <w:spacing w:after="40"/>
      </w:pPr>
      <w:r>
        <w:rPr>
          <w:rFonts w:ascii="Calibri" w:cs="Calibri" w:eastAsia="Calibri" w:hAnsi="Calibri"/>
          <w:b/>
          <w:bCs/>
          <w:color w:val="E68B5A"/>
          <w:sz w:val="44"/>
          <w:szCs w:val="44"/>
        </w:rPr>
        <w:t xml:space="preserve">ПРАЙС-ЛИСТ </w:t>
      </w:r>
      <w:r>
        <w:rPr>
          <w:rFonts w:ascii="Calibri" w:cs="Calibri" w:eastAsia="Calibri" w:hAnsi="Calibri"/>
          <w:color w:val="156560"/>
          <w:sz w:val="20"/>
          <w:szCs w:val="20"/>
        </w:rPr>
        <w:t xml:space="preserve">с кодами номенклатуры мед. услуг</w:t>
      </w:r>
      <w:r>
        <w:rPr>
          <w:rFonts w:ascii="Calibri" w:cs="Calibri" w:eastAsia="Calibri" w:hAnsi="Calibri"/>
          <w:color w:val="6B6B6B"/>
          <w:sz w:val="16"/>
          <w:szCs w:val="16"/>
        </w:rPr>
        <w:t xml:space="preserve">     Действует с 01.07.2026</w:t>
      </w:r>
    </w:p>
    <w:p>
      <w:pPr>
        <w:spacing w:after="40"/>
      </w:pPr>
      <w:r>
        <w:rPr>
          <w:rFonts w:ascii="Calibri" w:cs="Calibri" w:eastAsia="Calibri" w:hAnsi="Calibri"/>
          <w:color w:val="6B6B6B"/>
          <w:sz w:val="15"/>
          <w:szCs w:val="15"/>
        </w:rPr>
        <w:t xml:space="preserve">Условные обозначения:  </w:t>
      </w:r>
      <w:r>
        <w:rPr>
          <w:rFonts w:ascii="Calibri" w:cs="Calibri" w:eastAsia="Calibri" w:hAnsi="Calibri"/>
          <w:b/>
          <w:bCs/>
          <w:color w:val="E68B5A"/>
          <w:sz w:val="16"/>
          <w:szCs w:val="16"/>
        </w:rPr>
        <w:t xml:space="preserve">•</w:t>
      </w:r>
      <w:r>
        <w:rPr>
          <w:rFonts w:ascii="Calibri" w:cs="Calibri" w:eastAsia="Calibri" w:hAnsi="Calibri"/>
          <w:color w:val="6B6B6B"/>
          <w:sz w:val="15"/>
          <w:szCs w:val="15"/>
        </w:rPr>
        <w:t xml:space="preserve"> — позиция добавлена в редакции 01.07.2026;   </w:t>
      </w:r>
      <w:r>
        <w:rPr>
          <w:rFonts w:ascii="Consolas" w:cs="Consolas" w:eastAsia="Consolas" w:hAnsi="Consolas"/>
          <w:color w:val="3A6EA5"/>
          <w:sz w:val="15"/>
          <w:szCs w:val="15"/>
        </w:rPr>
        <w:t xml:space="preserve">код*</w:t>
      </w:r>
      <w:r>
        <w:rPr>
          <w:rFonts w:ascii="Calibri" w:cs="Calibri" w:eastAsia="Calibri" w:hAnsi="Calibri"/>
          <w:color w:val="6B6B6B"/>
          <w:sz w:val="15"/>
          <w:szCs w:val="15"/>
        </w:rPr>
        <w:t xml:space="preserve"> — код подобран по наиболее близкому соответствию (уточнить при внесении в МИС/лицензию).</w:t>
      </w:r>
    </w:p>
    <w:p>
      <w:pPr>
        <w:spacing w:after="6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1.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КОНСУЛЬТАЦИИ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B01.023.001 / B01.050.001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Первичная консультация врача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B01.023.002 / B01.050.002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Повторная консультация врача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B01.023.001.001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главного врача (первичная / повторная)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5000 / 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B01.023.001.002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научного руководителя (первичная / повторная)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/ 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B01.023.001.003*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детского ортопеда, д.м.н. (первичная / повторная)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/ 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B01.050.001.001*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заведующей филиалом на Чкалова 18 (первичная / повторная)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5000 / 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паркинсонолога (первичная / повторная)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40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/ 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B01.024.001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нейрохирурга (первичная / повторная)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4000 / 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B01.024.001.001*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нейрохирурга (Горев М.А.) (первичная / повторная)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/ 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B01.024.001.002*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нейрохирурга (Гасанов Т.А.) (первичная / повторная)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5000 / 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B01.023.002.001 / B01.050.002.001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Динамический осмотр врача (в процессе лечения)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B01.023.001.004*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«Спина без боли». Комплекс 4 в 1 (Шульгин А.С.)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B02.023.001*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Консилиум двух врачей (включая научного руководителя)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40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10 000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2.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ЦЕНТР ЛЕЧЕНИЯ ТАЗОВОЙ БОЛИ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B01.023.001.005*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нейропельвиолога (первичная / повторная)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/ 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/ 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A11.30.028*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Ботулинотерапия тазовой боли (введение ботулинического токсина, без стоимости препарата)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35 000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A17.30.035.001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БОС-терапия при тазовой боли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40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6B6B6B"/>
                <w:sz w:val="14"/>
                <w:szCs w:val="14"/>
              </w:rPr>
              <w:t xml:space="preserve">—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Датчик для БОС-терапии (расходный материал)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 шт.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A19.30.007*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Лечебная физкультура при тазовой боли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6B6B6B"/>
                <w:sz w:val="14"/>
                <w:szCs w:val="14"/>
              </w:rPr>
              <w:t xml:space="preserve">—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Комплекс «Лечение тазовой боли»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5500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3.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ЦЕНТР ЛЕЧЕНИЯ ГОЛОВОКРУЖЕНИЯ И НАРУШЕНИЯ КООРДИНАЦИИ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B01.028.001*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отоневролога (первичная / повторная)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4000 / 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A01.26.002.001 / B01.028.001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Комплекс: видеонистагмография + консультация отоневролога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50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A01.26.002.001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Видеонистагмография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40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4.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ПСИХОТЕРАПИЯ И ПСИХОЛОГИЯ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B01.035.001 / B01.034.001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врача психиатра / психотерапевта / геронтолога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45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A13.29.008.001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Сеанс психотерапии (гипнотерапии)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B01.035.001.001*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врача психиатра Петренко Т.С. (первичная / повторная)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45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10000 / 6000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B01.070.009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психолога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B01.070.009.001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психолога Петрухиной С.А.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5000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B03.070.004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Тестирование интеллекта (тест Векслера, взрослый и детский)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90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B03.070.004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Патопсихологическое исследование (патодиагностика) с 3-х лет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90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B03.070.004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Нейропсихологическая диагностика (для детей 5–14 лет)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90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A17.30.035.001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Биологическая обратная связь (БОС-терапия) — 1 сеанс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A13.29.006.001*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Независимая досудебная психологическая экспертиза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сутки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от 12 000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5.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СОМНОЛОГИЯ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B01.023.001.006*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сомнолога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A12.09.001.003*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Компьютерная сомнография на аппарате WatchPat300 (кардиореспираторное мониторирование сна)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14 000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A25.09.001*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Настройка и подбор параметров для СИПАП / БИПАП-терапии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A13.29.008.002*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Психотерапия нарушений сна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5000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6.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ДИАГНОСТИКА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A05.02.001.002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Электронейромиография (ЭНМГ) рук или ног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A05.23.005.001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Слуховые / зрительные / ССВП вызванные потенциалы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A05.02.001.011*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Декремент-тест (миастеническая реакция)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A05.02.001.011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Игольчатая миография (в т.ч. бульбо-кавернозного рефлекса)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4700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A05.23.001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Электроэнцефалография (ЭЭГ)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A04.04.001 / A04.01.001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сустава / мягких тканей / нерва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A04.12.006 / A04.12.005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сосудов ног / рук (артерии или вены)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A04.12.005.005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сосудов шеи или головы (транскраниально)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A04.23.002*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чёрной субстанции (транскраниальная сонография)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A04.20.002 / A04.06.002 / A04.22.001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молочной железы / лимфатических узлов / щитовидной железы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A04.16.001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брюшной полости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A04.16.001 / A04.28.002.003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брюшной полости и почек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A04.28.002.001 / A04.28.002.003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почек и мочевого пузыря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A04.28.002.006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почек и мочевого пузыря с функциональной пробой (дети и взрослые)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A04.28.003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мошонки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A04.04.001.001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тазобедренных суставов (у детей до 1 года)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A04.10.002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сердца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A04.12.003*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УЗИ брюшной аорты (в т.ч. почечных артерий, артерий брыжейки)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7.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ЛЕЧЕНИЕ ГОЛОВНОЙ БОЛИ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B01.023.001 / B01.023.002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Первичная / повторная консультация цефалголога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/ 40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4000 / 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A21.01.003 / A21.01.005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Лечебная миорелаксация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A25.24.001*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Лечение мигрени генно-инженерным препаратом (месячный курс)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23 500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A11.02.002*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Лечение мигрени моноклональными антителами (Нуртек 75 мг)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A11.02.002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Деструкция триггерных точек (1 точка)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A11.02.002.304*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Ботулинотерапия мигрени (протокол PREEMPT, без стоимости препарата)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35 000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8.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ФИЗИОЛЕЧЕНИЕ И ТРАКЦИЯ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A17.30.035.002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Внутритканевая электростимуляция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1800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A22.30.015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Ударно-волновая терапия (УВТ)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15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1800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A22.30.015.001*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Ударно-волновая терапия фокусированная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15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A22.30.014*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Магнит высокой интенсивности (+лазер по необходимости)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A24.30.005*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Криотерапия ортопедических заболеваний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1800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9.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МАНУАЛЬНАЯ ТЕРАПИЯ И ОСТЕОПАТИЯ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B01.022.001 / B01.022.002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Мануальная терапия (первичная / повторная)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/ 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5000 / 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A21.30.005*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Мануальная терапия висцеральная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B01.022.001 / A21.24.002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Мануальная терапия + иглоукалывание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A21.30.008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Остеопатия (первичная / повторная)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/ 50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/ 5000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10.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ОРТОПЕДИЧЕСКИЕ СТЕЛЬКИ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A23.30.002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Изготовление ортопедических стелек (1 пара)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40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10 900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A23.30.002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Изготовление ортопедических стелек (2 пары)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40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19 000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A23.30.002.001*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Коррекция ортопедических стелек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1800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11.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МАССАЖ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A21.01.004*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Массаж, 1 единица (10 минут)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A21.01.001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Массаж всего тела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A21.01.002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Массаж лица (Кобидо)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A21.01.002.001*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Миофасциальный массаж лица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A21.03.007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Массаж спины расширенный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40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A21.03.007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Массаж спины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A15.02.001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Тейпирование (включая тейп)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A21.03.007 / A15.02.001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Массаж 40 минут + тейпирование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A21.03.007 / A22.30.015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Массаж 40 минут + ударно-волновая терапия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A21.01.001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Детский массаж до 9 лет (общий)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A21.01.001.001*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Массаж старшим специалистом, 1 час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A21.01.001.001*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Массаж старшим специалистом, 30 минут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2000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12.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ЗАЛ ЛЕЧЕБНОЙ ФИЗКУЛЬТУРЫ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A19.03.001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Занятие на тренажёре Хубер 360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A19.03.001 / A21.01.001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Комплекс Хубер + массаж 30 мин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A19.03.002.003*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Коррекция осанки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50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A19.03.002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Обучение ЛФК для домашнего использования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50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A19.03.002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Сеанс лечебной физкультуры (кинезиотерапия)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50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A19.03.002.001*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Занятие кинезиотерапией со старшим инструктором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50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A19.03.002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Поддерживающее занятие ЛФК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50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13.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МАНИПУЛЯЦИИ ПРОЦЕДУРНОГО КАБИНЕТА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A16.01.001.001*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Криодеструкция образований кожи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 шт.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A11.02.002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Внутримышечное введение препарата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700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A11.12.003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Внутривенное струйное введение препарата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950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A11.12.003.002*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Внутривенное капельное введение препарата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1900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A11.12.003 / A11.12.003.002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Внутривенное капельное и струйное введение препарата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A21.24.002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Иглоукалывание (иглорефлексотерапия)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1800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A21.24.002.001*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Иглонож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5000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A16.04.051*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Гиалуроновая кислота 1,6% (шприц, 2 мл)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 шт.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8000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A16.04.051*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Гиалуроновая кислота 2,2% (шприц, 3 мл)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 шт.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11 000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A16.04.051*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Гиалуроновая кислота 2,2% (шприц, 5 мл)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 шт.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17 000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A16.04.051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Гиалрипайер 0,8%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 фл.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A11.04.004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Пункция сустава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A11.03.001*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Пункция мягких тканей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14.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ЦЕНТР ИНТЕРВЕНЦИОННОГО ЛЕЧЕНИЯ БОЛИ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B01.023.001.007*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Консультация альголога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A16.04.051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Введение лекарственного препарата в сустав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A11.24.001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Лечебная инъекция (блокада)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A11.24.001 / A04.30.009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Лечебная инъекция (блокада) под УЗИ-контролем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A04.30.009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Ультразвуковая навигация при лечебной инъекции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10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800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A11.01.003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Плазмолифтинг (включая пробирку)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5F5F5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A11.04.004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PRP-терапия (включая пробирку)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6500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A11.24.001.001*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Рентгенконтролируемая перирадикулярная блокада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 часа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25 000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A11.24.001.001 / B01.024.001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Рентгенконтролируемая перирадикулярная блокада с консультацией нейрохирурга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 часа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27 000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A11.24.001.002*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Перирадикулярная блокада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11 000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A11.24.001.003*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Фораминальная блокада под УЗИ-контролем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9000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A16.24.002*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Криодеструкция под УЗИ-контролем (криоаблация нерва)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60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45 000 руб.</w:t>
            </w:r>
          </w:p>
        </w:tc>
      </w:tr>
    </w:tbl>
    <w:p>
      <w:pPr>
        <w:spacing w:after="30"/>
      </w:pPr>
    </w:p>
    <w:p>
      <w:pPr>
        <w:keepNext/>
        <w:pBdr>
          <w:left w:val="single" w:color="E68B5A" w:sz="24" w:space="8"/>
        </w:pBdr>
        <w:shd w:fill="EAF4F3" w:val="clear"/>
        <w:spacing w:after="90" w:before="200"/>
      </w:pPr>
      <w:r>
        <w:rPr>
          <w:rFonts w:ascii="Calibri" w:cs="Calibri" w:eastAsia="Calibri" w:hAnsi="Calibri"/>
          <w:b/>
          <w:bCs/>
          <w:color w:val="E68B5A"/>
          <w:sz w:val="21"/>
          <w:szCs w:val="21"/>
        </w:rPr>
        <w:t xml:space="preserve">15.  </w:t>
      </w:r>
      <w:r>
        <w:rPr>
          <w:rFonts w:ascii="Calibri" w:cs="Calibri" w:eastAsia="Calibri" w:hAnsi="Calibri"/>
          <w:b/>
          <w:bCs/>
          <w:color w:val="156560"/>
          <w:sz w:val="21"/>
          <w:szCs w:val="21"/>
        </w:rPr>
        <w:t xml:space="preserve">ОПЕРАТИВНОЕ ЛЕЧЕНИЕ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0"/>
        <w:gridCol w:w="4650"/>
        <w:gridCol w:w="1350"/>
        <w:gridCol w:w="1850"/>
      </w:tblGrid>
      <w:tr>
        <w:trPr>
          <w:tblHeader/>
        </w:trPr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Код номенклатуры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Услуга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Длительность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8B8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Стоимость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A16.01.001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Удаление инородного тела из мягких тканей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 часа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20 000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A16.03.024*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Операции на мягких тканях (контрактура Дюпюитрена, «щёлкающий палец»)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 часа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30 000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A16.03.024.001*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Шов сухожилия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 часа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11 000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A16.04.021.002*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Артроскопия коленного сустава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 часа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52 500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A16.24.004*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Декомпрессия нерва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3 часа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45 000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B01.003.004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Анестезия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—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22 500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A15.01.001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Перевязка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от 1 раза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1000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A16.01.004.002*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Снятие швов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20 минут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1500 руб.</w:t>
            </w:r>
          </w:p>
        </w:tc>
      </w:tr>
      <w:tr>
        <w:tc>
          <w:tcPr>
            <w:tcW w:type="dxa" w:w="17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3A6EA5"/>
                <w:sz w:val="14"/>
                <w:szCs w:val="14"/>
              </w:rPr>
              <w:t xml:space="preserve">B01.003.004.002*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222222"/>
                <w:sz w:val="17"/>
                <w:szCs w:val="17"/>
              </w:rPr>
              <w:t xml:space="preserve">Анестезиологическое пособие со спинномозговой анестезией</w:t>
            </w:r>
            <w:r>
              <w:rPr>
                <w:rFonts w:ascii="Calibri" w:cs="Calibri" w:eastAsia="Calibri" w:hAnsi="Calibri"/>
                <w:b/>
                <w:bCs/>
                <w:color w:val="E68B5A"/>
                <w:sz w:val="17"/>
                <w:szCs w:val="17"/>
              </w:rPr>
              <w:t xml:space="preserve">  •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—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E4E4E4" w:sz="2"/>
              <w:right w:val="none" w:color="FFFFFF" w:sz="0"/>
            </w:tcBorders>
            <w:shd w:fill="FBEEE4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56560"/>
                <w:sz w:val="17"/>
                <w:szCs w:val="17"/>
              </w:rPr>
              <w:t xml:space="preserve">22 500 руб.</w:t>
            </w:r>
          </w:p>
        </w:tc>
      </w:tr>
    </w:tbl>
    <w:p>
      <w:pPr>
        <w:spacing w:after="30"/>
      </w:pPr>
    </w:p>
    <w:p>
      <w:pPr>
        <w:pBdr>
          <w:top w:val="single" w:color="CCCCCC" w:sz="6"/>
        </w:pBdr>
        <w:spacing w:after="120" w:before="18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Calibri" w:cs="Calibri" w:eastAsia="Calibri" w:hAnsi="Calibri"/>
          <w:color w:val="6B6B6B"/>
          <w:sz w:val="18"/>
          <w:szCs w:val="18"/>
        </w:rPr>
        <w:t xml:space="preserve">Утверждаю      </w:t>
      </w:r>
      <w:r>
        <w:rPr>
          <w:rFonts w:ascii="Calibri" w:cs="Calibri" w:eastAsia="Calibri" w:hAnsi="Calibri"/>
          <w:b/>
          <w:bCs/>
          <w:color w:val="222222"/>
          <w:sz w:val="18"/>
          <w:szCs w:val="18"/>
        </w:rPr>
        <w:t xml:space="preserve">Директор ООО «Вертеброцентр»      </w:t>
      </w:r>
      <w:r>
        <w:rPr>
          <w:rFonts w:ascii="Calibri" w:cs="Calibri" w:eastAsia="Calibri" w:hAnsi="Calibri"/>
          <w:color w:val="222222"/>
          <w:sz w:val="18"/>
          <w:szCs w:val="18"/>
        </w:rPr>
        <w:t xml:space="preserve">Иванов Е.Б.  _____________________  01.07.2026</w:t>
      </w:r>
    </w:p>
    <w:sectPr>
      <w:headerReference w:type="default" r:id="rId7"/>
      <w:footerReference w:type="default" r:id="rId8"/>
      <w:pgSz w:w="11906" w:h="16838" w:orient="portrait"/>
      <w:pgMar w:top="82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6B"/>
        <w:sz w:val="14"/>
        <w:szCs w:val="14"/>
      </w:rPr>
      <w:t xml:space="preserve">стр. </w:t>
    </w:r>
    <w:r>
      <w:rPr>
        <w:rFonts w:ascii="Calibri" w:cs="Calibri" w:eastAsia="Calibri" w:hAnsi="Calibri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6B6B"/>
        <w:sz w:val="14"/>
        <w:szCs w:val="14"/>
      </w:rPr>
      <w:t xml:space="preserve"> из </w:t>
    </w:r>
    <w:r>
      <w:rPr>
        <w:rFonts w:ascii="Calibri" w:cs="Calibri" w:eastAsia="Calibri" w:hAnsi="Calibri"/>
        <w:color w:val="6B6B6B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DDDD" w:sz="4"/>
      </w:pBdr>
      <w:spacing w:after="70"/>
      <w:jc w:val="right"/>
    </w:pPr>
    <w:r>
      <w:rPr>
        <w:rFonts w:ascii="Calibri" w:cs="Calibri" w:eastAsia="Calibri" w:hAnsi="Calibri"/>
        <w:b/>
        <w:bCs/>
        <w:color w:val="1F8B85"/>
        <w:sz w:val="14"/>
        <w:szCs w:val="14"/>
      </w:rPr>
      <w:t xml:space="preserve">ВЕРТЕБРОЦЕНТР</w:t>
    </w:r>
    <w:r>
      <w:rPr>
        <w:rFonts w:ascii="Calibri" w:cs="Calibri" w:eastAsia="Calibri" w:hAnsi="Calibri"/>
        <w:color w:val="6B6B6B"/>
        <w:sz w:val="14"/>
        <w:szCs w:val="14"/>
      </w:rPr>
      <w:t xml:space="preserve">  ·  Прайс-лист (номенклатура) от 01.07.2026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2026-07-02T17:27:09.742Z</dcterms:created>
  <dcterms:modified xsi:type="dcterms:W3CDTF">2026-07-02T17:27:09.755Z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